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保　管　依　頼　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ind w:right="480"/>
        <w:jc w:val="left"/>
        <w:rPr>
          <w:rFonts w:hint="default"/>
          <w:sz w:val="22"/>
        </w:rPr>
      </w:pPr>
    </w:p>
    <w:p>
      <w:pPr>
        <w:pStyle w:val="0"/>
        <w:ind w:right="480"/>
        <w:jc w:val="left"/>
        <w:rPr>
          <w:rFonts w:hint="default"/>
          <w:sz w:val="22"/>
        </w:rPr>
      </w:pPr>
      <w:r>
        <w:rPr>
          <w:rFonts w:hint="eastAsia"/>
          <w:sz w:val="22"/>
        </w:rPr>
        <w:t>倶知安町長　様</w:t>
      </w:r>
    </w:p>
    <w:p>
      <w:pPr>
        <w:pStyle w:val="0"/>
        <w:ind w:right="480"/>
        <w:jc w:val="left"/>
        <w:rPr>
          <w:rFonts w:hint="default"/>
          <w:sz w:val="22"/>
        </w:rPr>
      </w:pPr>
      <w:bookmarkStart w:id="0" w:name="_GoBack"/>
      <w:bookmarkEnd w:id="0"/>
    </w:p>
    <w:p>
      <w:pPr>
        <w:pStyle w:val="0"/>
        <w:ind w:right="720"/>
        <w:jc w:val="left"/>
        <w:rPr>
          <w:rFonts w:hint="default"/>
          <w:sz w:val="22"/>
        </w:rPr>
      </w:pPr>
    </w:p>
    <w:p>
      <w:pPr>
        <w:rPr>
          <w:rFonts w:hint="default"/>
          <w:sz w:val="22"/>
        </w:rPr>
        <w:sectPr>
          <w:pgSz w:w="11906" w:h="16838"/>
          <w:pgMar w:top="1985" w:right="1701" w:bottom="1701" w:left="1701" w:header="851" w:footer="992" w:gutter="0"/>
          <w:cols w:space="720"/>
          <w:formProt w:val="0"/>
          <w:textDirection w:val="lrTb"/>
          <w:docGrid w:type="lines" w:linePitch="360"/>
        </w:sect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下記買受公売財産について、買受代金納付後、私が引き取るまで、倶知安町に保管を依頼します。倶知安町における保管中に下記買受公売財産が、破損、紛失などの被害を受けても、倶知安町が一切責任を持たないことに同意します。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※買受代金納付後に保管費用が必要な場合、その費用は買受人の負担となります。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rPr>
          <w:rFonts w:hint="default"/>
          <w:sz w:val="22"/>
        </w:rPr>
        <w:sectPr>
          <w:type w:val="continuous"/>
          <w:pgSz w:w="11906" w:h="16838"/>
          <w:pgMar w:top="1985" w:right="1701" w:bottom="1701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買受公売財産（売却区分番号）　　（　　　　　－　　　　　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</w:t>
      </w:r>
      <w:r>
        <w:rPr>
          <w:rFonts w:hint="eastAsia"/>
          <w:sz w:val="22"/>
          <w:u w:val="single" w:color="auto"/>
        </w:rPr>
        <w:t>住　所（所在地）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</w:t>
      </w:r>
      <w:r>
        <w:rPr>
          <w:rFonts w:hint="eastAsia"/>
          <w:sz w:val="22"/>
          <w:u w:val="single" w:color="auto"/>
        </w:rPr>
        <w:t>氏　名（名　称）　　　　　　　　　　　　　　　　　　　　　</w:t>
      </w:r>
      <w:r>
        <w:rPr>
          <w:rFonts w:hint="eastAsia"/>
          <w:sz w:val="22"/>
        </w:rPr>
        <w:t>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</w:t>
      </w:r>
      <w:r>
        <w:rPr>
          <w:rFonts w:hint="eastAsia"/>
          <w:sz w:val="22"/>
          <w:u w:val="single" w:color="auto"/>
        </w:rPr>
        <w:t>電　話　番　号　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right="480"/>
        <w:jc w:val="left"/>
        <w:rPr>
          <w:rFonts w:hint="default"/>
          <w:sz w:val="22"/>
        </w:rPr>
      </w:pPr>
    </w:p>
    <w:sectPr>
      <w:type w:val="continuous"/>
      <w:pgSz w:w="11906" w:h="16838"/>
      <w:pgMar w:top="1985" w:right="1701" w:bottom="1701" w:left="1701" w:header="851" w:footer="992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cumentProtection w:edit="forms" w:enforcement="1" w:cryptProviderType="rsaAES" w:cryptAlgorithmClass="hash" w:cryptAlgorithmType="typeAny" w:cryptAlgorithmSid="14" w:cryptSpinCount="100000" w:hash="pec4ePsexMK98/XIad8dc1wyu1U6/3dRM7D57kyCgf7P6jmdDxlhHsHMEmBoXjk8YO1OETCvxTtzrwHPf7jaNw==" w:salt="9Q1ObO49dqzKDiVU4QU7Og=="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193</Characters>
  <Application>JUST Note</Application>
  <Lines>27</Lines>
  <Paragraphs>10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2021-11-30T06:57:00Z</dcterms:created>
  <dcterms:modified xsi:type="dcterms:W3CDTF">2022-03-08T01:50:48Z</dcterms:modified>
  <cp:revision>1</cp:revision>
</cp:coreProperties>
</file>